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736B0" w14:textId="69D55D6B" w:rsidR="001435A1" w:rsidRDefault="00173632" w:rsidP="00DC7787">
      <w:pPr>
        <w:spacing w:after="0" w:line="240" w:lineRule="auto"/>
      </w:pPr>
      <w:r>
        <w:rPr>
          <w:noProof/>
          <w:sz w:val="34"/>
          <w:szCs w:val="34"/>
        </w:rPr>
        <w:drawing>
          <wp:anchor distT="0" distB="0" distL="114300" distR="114300" simplePos="0" relativeHeight="251657216" behindDoc="0" locked="0" layoutInCell="1" allowOverlap="1" wp14:anchorId="24B91300" wp14:editId="3B2B953C">
            <wp:simplePos x="0" y="0"/>
            <wp:positionH relativeFrom="column">
              <wp:posOffset>5596255</wp:posOffset>
            </wp:positionH>
            <wp:positionV relativeFrom="paragraph">
              <wp:posOffset>-528320</wp:posOffset>
            </wp:positionV>
            <wp:extent cx="3907790" cy="2473548"/>
            <wp:effectExtent l="0" t="0" r="0" b="0"/>
            <wp:wrapNone/>
            <wp:docPr id="125199097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790" cy="24735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6D07DF04" wp14:editId="396DC496">
            <wp:simplePos x="0" y="0"/>
            <wp:positionH relativeFrom="column">
              <wp:posOffset>-4445</wp:posOffset>
            </wp:positionH>
            <wp:positionV relativeFrom="paragraph">
              <wp:posOffset>-3810</wp:posOffset>
            </wp:positionV>
            <wp:extent cx="1465580" cy="1609725"/>
            <wp:effectExtent l="0" t="0" r="1270" b="9525"/>
            <wp:wrapNone/>
            <wp:docPr id="2" name="obrázek 2" descr="RIS - Regionální informační serv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IS - Regionální informační servis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558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1DE2">
        <w:t xml:space="preserve">                                                 </w:t>
      </w:r>
      <w:r w:rsidR="00D03372">
        <w:tab/>
      </w:r>
      <w:r w:rsidR="00D03372">
        <w:tab/>
      </w:r>
      <w:r w:rsidR="00DC7787">
        <w:tab/>
      </w:r>
      <w:r w:rsidR="00DC7787">
        <w:tab/>
      </w:r>
      <w:r w:rsidR="001435A1">
        <w:t xml:space="preserve">       </w:t>
      </w:r>
      <w:r w:rsidR="001435A1">
        <w:tab/>
      </w:r>
      <w:r w:rsidR="001435A1">
        <w:tab/>
      </w:r>
      <w:r w:rsidR="001435A1">
        <w:tab/>
      </w:r>
    </w:p>
    <w:p w14:paraId="611FB74C" w14:textId="520F0EAA" w:rsidR="00C87FD3" w:rsidRDefault="00DC7787" w:rsidP="007C4D48">
      <w:pPr>
        <w:spacing w:after="0" w:line="240" w:lineRule="auto"/>
        <w:ind w:left="9204"/>
        <w:rPr>
          <w:b/>
          <w:bCs/>
          <w:sz w:val="48"/>
          <w:szCs w:val="48"/>
          <w:u w:val="single"/>
        </w:rPr>
      </w:pPr>
      <w:r>
        <w:rPr>
          <w:sz w:val="36"/>
          <w:szCs w:val="36"/>
        </w:rPr>
        <w:t xml:space="preserve">   </w:t>
      </w:r>
      <w:bookmarkStart w:id="0" w:name="_Hlk92120491"/>
      <w:bookmarkStart w:id="1" w:name="_Hlk92120672"/>
    </w:p>
    <w:bookmarkEnd w:id="0"/>
    <w:bookmarkEnd w:id="1"/>
    <w:p w14:paraId="65CD8A8E" w14:textId="0390D431" w:rsidR="00125BC4" w:rsidRDefault="00125BC4" w:rsidP="00273B51">
      <w:pPr>
        <w:jc w:val="both"/>
        <w:rPr>
          <w:sz w:val="34"/>
          <w:szCs w:val="34"/>
        </w:rPr>
      </w:pPr>
    </w:p>
    <w:p w14:paraId="14640596" w14:textId="77777777" w:rsidR="00A540CC" w:rsidRDefault="00A540CC" w:rsidP="00E26E40">
      <w:pPr>
        <w:jc w:val="both"/>
        <w:rPr>
          <w:sz w:val="36"/>
          <w:szCs w:val="36"/>
        </w:rPr>
      </w:pPr>
    </w:p>
    <w:p w14:paraId="211243AB" w14:textId="77777777" w:rsidR="00173632" w:rsidRDefault="00173632" w:rsidP="00E26E40">
      <w:pPr>
        <w:jc w:val="both"/>
        <w:rPr>
          <w:sz w:val="36"/>
          <w:szCs w:val="36"/>
        </w:rPr>
      </w:pPr>
    </w:p>
    <w:p w14:paraId="18F2F876" w14:textId="77777777" w:rsidR="00173632" w:rsidRDefault="00173632" w:rsidP="00E26E40">
      <w:pPr>
        <w:jc w:val="both"/>
        <w:rPr>
          <w:sz w:val="36"/>
          <w:szCs w:val="36"/>
        </w:rPr>
      </w:pPr>
    </w:p>
    <w:p w14:paraId="2FF0866F" w14:textId="2E834ADA" w:rsidR="00173632" w:rsidRPr="00173632" w:rsidRDefault="00173632" w:rsidP="00173632">
      <w:pPr>
        <w:jc w:val="center"/>
        <w:rPr>
          <w:sz w:val="84"/>
          <w:szCs w:val="84"/>
        </w:rPr>
      </w:pPr>
      <w:r w:rsidRPr="00173632">
        <w:rPr>
          <w:sz w:val="84"/>
          <w:szCs w:val="84"/>
        </w:rPr>
        <w:t xml:space="preserve">Projekt: </w:t>
      </w:r>
      <w:r w:rsidRPr="00173632">
        <w:rPr>
          <w:b/>
          <w:sz w:val="84"/>
          <w:szCs w:val="84"/>
        </w:rPr>
        <w:t>00296465 – Obec VYSOKÁ –</w:t>
      </w:r>
      <w:r w:rsidRPr="00173632">
        <w:rPr>
          <w:b/>
          <w:sz w:val="72"/>
          <w:szCs w:val="72"/>
        </w:rPr>
        <w:t xml:space="preserve"> „Technické zhodnocení fotbalového areálu“ </w:t>
      </w:r>
      <w:r w:rsidRPr="00173632">
        <w:rPr>
          <w:sz w:val="84"/>
          <w:szCs w:val="84"/>
        </w:rPr>
        <w:t>byl spolufinancován v roce 2026 z prostředků</w:t>
      </w:r>
    </w:p>
    <w:p w14:paraId="21B659B4" w14:textId="066E39A2" w:rsidR="00173632" w:rsidRPr="00173632" w:rsidRDefault="00173632" w:rsidP="00173632">
      <w:pPr>
        <w:jc w:val="center"/>
        <w:rPr>
          <w:b/>
          <w:bCs/>
          <w:sz w:val="84"/>
          <w:szCs w:val="84"/>
        </w:rPr>
      </w:pPr>
      <w:r w:rsidRPr="00173632">
        <w:rPr>
          <w:b/>
          <w:bCs/>
          <w:sz w:val="84"/>
          <w:szCs w:val="84"/>
        </w:rPr>
        <w:t>Národní sportovní agentury.</w:t>
      </w:r>
    </w:p>
    <w:p w14:paraId="7B7A6660" w14:textId="77777777" w:rsidR="00173632" w:rsidRPr="00173632" w:rsidRDefault="00173632" w:rsidP="00E26E40">
      <w:pPr>
        <w:jc w:val="both"/>
        <w:rPr>
          <w:sz w:val="72"/>
          <w:szCs w:val="72"/>
        </w:rPr>
      </w:pPr>
    </w:p>
    <w:sectPr w:rsidR="00173632" w:rsidRPr="00173632" w:rsidSect="0017363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AEC"/>
    <w:rsid w:val="00001C43"/>
    <w:rsid w:val="00031540"/>
    <w:rsid w:val="00062225"/>
    <w:rsid w:val="000A6244"/>
    <w:rsid w:val="000E2E53"/>
    <w:rsid w:val="000F4BF0"/>
    <w:rsid w:val="00125BC4"/>
    <w:rsid w:val="001300AE"/>
    <w:rsid w:val="001435A1"/>
    <w:rsid w:val="00173632"/>
    <w:rsid w:val="001D5408"/>
    <w:rsid w:val="001F0AB9"/>
    <w:rsid w:val="00273B51"/>
    <w:rsid w:val="00283C7D"/>
    <w:rsid w:val="00292F9D"/>
    <w:rsid w:val="002D4CA6"/>
    <w:rsid w:val="003E7957"/>
    <w:rsid w:val="00471712"/>
    <w:rsid w:val="00531DE2"/>
    <w:rsid w:val="0055379E"/>
    <w:rsid w:val="005B014D"/>
    <w:rsid w:val="005B47D1"/>
    <w:rsid w:val="005E066E"/>
    <w:rsid w:val="006F12B3"/>
    <w:rsid w:val="0076557E"/>
    <w:rsid w:val="00790A78"/>
    <w:rsid w:val="007A7065"/>
    <w:rsid w:val="007B57FB"/>
    <w:rsid w:val="007C4D48"/>
    <w:rsid w:val="008F2057"/>
    <w:rsid w:val="00904DA7"/>
    <w:rsid w:val="009271D6"/>
    <w:rsid w:val="0096041E"/>
    <w:rsid w:val="00960D20"/>
    <w:rsid w:val="009A58CB"/>
    <w:rsid w:val="009C29F0"/>
    <w:rsid w:val="009F5E05"/>
    <w:rsid w:val="00A11B6A"/>
    <w:rsid w:val="00A23588"/>
    <w:rsid w:val="00A540CC"/>
    <w:rsid w:val="00AF40DA"/>
    <w:rsid w:val="00B24F40"/>
    <w:rsid w:val="00B62EC3"/>
    <w:rsid w:val="00B724E4"/>
    <w:rsid w:val="00B9187B"/>
    <w:rsid w:val="00BC66B5"/>
    <w:rsid w:val="00C33AEC"/>
    <w:rsid w:val="00C66FAE"/>
    <w:rsid w:val="00C87FD3"/>
    <w:rsid w:val="00CA333A"/>
    <w:rsid w:val="00CC3401"/>
    <w:rsid w:val="00D03372"/>
    <w:rsid w:val="00D32F48"/>
    <w:rsid w:val="00D470CE"/>
    <w:rsid w:val="00D81695"/>
    <w:rsid w:val="00D83679"/>
    <w:rsid w:val="00DC7787"/>
    <w:rsid w:val="00DD5932"/>
    <w:rsid w:val="00E26E40"/>
    <w:rsid w:val="00E64A23"/>
    <w:rsid w:val="00EB6FB7"/>
    <w:rsid w:val="00F15E4E"/>
    <w:rsid w:val="00F8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83DCA"/>
  <w15:docId w15:val="{1AF3A0AC-43AA-45B8-8B16-092A1A828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B014D"/>
  </w:style>
  <w:style w:type="paragraph" w:styleId="Nadpis1">
    <w:name w:val="heading 1"/>
    <w:basedOn w:val="Normln"/>
    <w:next w:val="Normln"/>
    <w:link w:val="Nadpis1Char"/>
    <w:uiPriority w:val="9"/>
    <w:qFormat/>
    <w:rsid w:val="005B014D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B014D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cs-CZ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5B014D"/>
    <w:pPr>
      <w:spacing w:before="240" w:after="60" w:line="240" w:lineRule="auto"/>
      <w:outlineLvl w:val="5"/>
    </w:pPr>
    <w:rPr>
      <w:rFonts w:eastAsia="Times New Roman"/>
      <w:b/>
      <w:bCs/>
      <w:sz w:val="22"/>
      <w:szCs w:val="2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B014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5B014D"/>
    <w:rPr>
      <w:rFonts w:asciiTheme="majorHAnsi" w:eastAsiaTheme="majorEastAsia" w:hAnsiTheme="majorHAnsi" w:cstheme="majorBidi"/>
      <w:b/>
      <w:bCs/>
      <w:color w:val="4F81BD" w:themeColor="accent1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5B014D"/>
    <w:rPr>
      <w:rFonts w:eastAsia="Times New Roman"/>
      <w:b/>
      <w:bCs/>
      <w:sz w:val="22"/>
      <w:szCs w:val="22"/>
      <w:lang w:eastAsia="cs-CZ"/>
    </w:rPr>
  </w:style>
  <w:style w:type="paragraph" w:styleId="Nzev">
    <w:name w:val="Title"/>
    <w:basedOn w:val="Normln"/>
    <w:link w:val="NzevChar"/>
    <w:qFormat/>
    <w:rsid w:val="005B014D"/>
    <w:pPr>
      <w:spacing w:after="0" w:line="240" w:lineRule="auto"/>
      <w:jc w:val="center"/>
    </w:pPr>
    <w:rPr>
      <w:rFonts w:eastAsia="Times New Roman"/>
      <w:b/>
      <w:bCs/>
      <w:i/>
      <w:iCs/>
      <w:lang w:eastAsia="cs-CZ"/>
    </w:rPr>
  </w:style>
  <w:style w:type="character" w:customStyle="1" w:styleId="NzevChar">
    <w:name w:val="Název Char"/>
    <w:basedOn w:val="Standardnpsmoodstavce"/>
    <w:link w:val="Nzev"/>
    <w:rsid w:val="005B014D"/>
    <w:rPr>
      <w:rFonts w:eastAsia="Times New Roman"/>
      <w:b/>
      <w:bCs/>
      <w:i/>
      <w:iCs/>
      <w:lang w:eastAsia="cs-CZ"/>
    </w:rPr>
  </w:style>
  <w:style w:type="paragraph" w:styleId="Podnadpis">
    <w:name w:val="Subtitle"/>
    <w:basedOn w:val="Normln"/>
    <w:link w:val="PodnadpisChar"/>
    <w:qFormat/>
    <w:rsid w:val="005B014D"/>
    <w:pPr>
      <w:spacing w:after="0" w:line="228" w:lineRule="auto"/>
      <w:ind w:left="-426"/>
      <w:jc w:val="center"/>
    </w:pPr>
    <w:rPr>
      <w:rFonts w:eastAsia="Times New Roman"/>
      <w:b/>
      <w:bCs/>
      <w:sz w:val="36"/>
      <w:szCs w:val="36"/>
      <w:lang w:eastAsia="cs-CZ"/>
    </w:rPr>
  </w:style>
  <w:style w:type="character" w:customStyle="1" w:styleId="PodnadpisChar">
    <w:name w:val="Podnadpis Char"/>
    <w:basedOn w:val="Standardnpsmoodstavce"/>
    <w:link w:val="Podnadpis"/>
    <w:rsid w:val="005B014D"/>
    <w:rPr>
      <w:rFonts w:eastAsia="Times New Roman"/>
      <w:b/>
      <w:bCs/>
      <w:sz w:val="36"/>
      <w:szCs w:val="36"/>
      <w:lang w:eastAsia="cs-CZ"/>
    </w:rPr>
  </w:style>
  <w:style w:type="character" w:styleId="Siln">
    <w:name w:val="Strong"/>
    <w:basedOn w:val="Standardnpsmoodstavce"/>
    <w:uiPriority w:val="22"/>
    <w:qFormat/>
    <w:rsid w:val="005B014D"/>
    <w:rPr>
      <w:b/>
      <w:bCs/>
    </w:rPr>
  </w:style>
  <w:style w:type="paragraph" w:styleId="Odstavecseseznamem">
    <w:name w:val="List Paragraph"/>
    <w:basedOn w:val="Normln"/>
    <w:uiPriority w:val="34"/>
    <w:qFormat/>
    <w:rsid w:val="005B014D"/>
    <w:pPr>
      <w:ind w:left="720"/>
      <w:contextualSpacing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encrypted-tbn0.gstatic.com/images?q=tbn:ANd9GcT7eVJ6diaZ4Pn8xImMEcs_lo7dTrlotRq7yg&amp;usqp=CAU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Dominik</dc:creator>
  <cp:lastModifiedBy>Lenovo</cp:lastModifiedBy>
  <cp:revision>2</cp:revision>
  <cp:lastPrinted>2023-11-05T14:34:00Z</cp:lastPrinted>
  <dcterms:created xsi:type="dcterms:W3CDTF">2026-08-25T08:22:00Z</dcterms:created>
  <dcterms:modified xsi:type="dcterms:W3CDTF">2026-08-25T08:22:00Z</dcterms:modified>
</cp:coreProperties>
</file>