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  <w:gridCol w:w="316"/>
        <w:gridCol w:w="183"/>
        <w:gridCol w:w="160"/>
        <w:gridCol w:w="716"/>
        <w:gridCol w:w="160"/>
        <w:gridCol w:w="16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264"/>
        <w:gridCol w:w="28"/>
        <w:gridCol w:w="160"/>
        <w:gridCol w:w="160"/>
        <w:gridCol w:w="160"/>
        <w:gridCol w:w="146"/>
        <w:gridCol w:w="146"/>
        <w:gridCol w:w="76"/>
        <w:gridCol w:w="70"/>
        <w:gridCol w:w="146"/>
        <w:gridCol w:w="146"/>
        <w:gridCol w:w="146"/>
        <w:gridCol w:w="146"/>
        <w:gridCol w:w="146"/>
        <w:gridCol w:w="146"/>
        <w:gridCol w:w="76"/>
        <w:gridCol w:w="70"/>
        <w:gridCol w:w="146"/>
        <w:gridCol w:w="146"/>
        <w:gridCol w:w="146"/>
        <w:gridCol w:w="146"/>
        <w:gridCol w:w="146"/>
        <w:gridCol w:w="76"/>
        <w:gridCol w:w="70"/>
        <w:gridCol w:w="146"/>
        <w:gridCol w:w="146"/>
        <w:gridCol w:w="881"/>
        <w:gridCol w:w="218"/>
        <w:gridCol w:w="218"/>
        <w:gridCol w:w="1777"/>
        <w:gridCol w:w="218"/>
      </w:tblGrid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0993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62E" w:rsidRPr="001B562E" w:rsidRDefault="001F2695" w:rsidP="001F2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Obec Vysoká                                                         </w:t>
            </w:r>
            <w:r w:rsidR="001B562E" w:rsidRPr="001B56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NA ROK 2023</w:t>
            </w:r>
          </w:p>
        </w:tc>
      </w:tr>
      <w:tr w:rsidR="001B562E" w:rsidRPr="001B562E" w:rsidTr="001B562E">
        <w:trPr>
          <w:gridAfter w:val="1"/>
          <w:wAfter w:w="218" w:type="dxa"/>
          <w:trHeight w:val="402"/>
        </w:trPr>
        <w:tc>
          <w:tcPr>
            <w:tcW w:w="8998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562E" w:rsidRPr="001B562E" w:rsidTr="001B562E">
        <w:trPr>
          <w:gridAfter w:val="1"/>
          <w:wAfter w:w="218" w:type="dxa"/>
          <w:trHeight w:val="522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Paragraf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Položka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Text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Schválený rozpočet 2022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Rozpočet po změnách 2022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Výsledek od počátku roku 2022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Plnění v %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2023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1111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daně z příjmů fyzických osob placené plátci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739 220,30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82,14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900 000,00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1112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daně z příjmů fyzických osob placené poplatníky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63 223,53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61 049,71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96,56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1113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daně z příjmů fyzických osob vybírané srážkou podle zvláštní sazby daně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161 400,64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150 556,48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93,28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1121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daně z příjmů právnických osob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1 150 058,47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1 150 058,47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1 400 000,00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1122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daně z příjmů právnických osob v případech, kdy poplatníkem je obec, s výjimkou daně vybírané srážkou podle zvláštní sazby daně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129 010,00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129 010,00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1211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daně z přidané hodnoty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2 911 446,89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2 564 170,39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88,07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3 000 000,00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1334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odvodů za odnětí půdy ze zemědělského půdního fondu podle zákona upravujícího ochranu zemědělského půdního fondu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863,10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863,10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1341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poplatku ze psů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4 720,00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94,40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1342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poplatku z pobytu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6,70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1343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poplatku za užívání veřejného prostranství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380,00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1345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92 573,00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94,46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98 000,00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1361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ze správních poplatků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1381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daně z hazardních her s výjimkou dílčí daně z technických her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1 600 000,00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497 030,17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34 783,03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1385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dílčí daně z technických her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2 222 180,42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1 116 303,37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50,23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2 000 000,00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1511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Příjem z daně z nemovitých věcí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374 458,10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74,89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2460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Splátky půjčených prostředků od fyzických osob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36 000,00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180 724,00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166 770,00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92,28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47 640,00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4111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Neinvestiční přijaté transfery z všeobecné pokladní správy státního rozpočtu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69 169,41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69 169,41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4112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Neinvestiční přijaté transfery ze státního rozpočtu v rámci souhrnného dotačního vztahu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71 900,00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71 900,00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59 920,00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83,34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74 900,00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4113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Neinvestiční přijaté transfery ze státních fondů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213 555,00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213 555,00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4116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Ostatní neinvestiční přijaté transfery ze státního rozpočtu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344 516,00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280 516,00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81,42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4222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Investiční přijaté transfery od krajů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121 800,00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97 440,00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Bez paragrafu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6 906 280,00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9 655 377,63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7 306 806,36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75,68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8 436 540,00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1019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zemědělská a potravinářská činnost a rozvoj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142 000,00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755 380,00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755 213,00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99,98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75 000,00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1039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záležitosti lesního hospodářství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8 100,00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8 100,00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2310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Pitná voda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39 560,00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53 994,00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53 994,00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58 560,00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3399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záležitosti kultury, církví a sdělovacích prostředků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9 400,00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9 400,00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3613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Nebytové hospodářství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148 400,00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190 400,00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185 213,00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97,28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192 000,00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3632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Pohřebnictví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1 200,00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1 200,00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3722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Sběr a svoz komunálních odpadů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48 660,00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97,32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3725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Využívání a zneškodňování komunálních odpadů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41 178,50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82,36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3726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Využívání a zneškodňování ostatních odpadů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6 672,00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66,72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Činnost místní správy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37 000,00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6 875,00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18,58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6310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Obecné příjmy a výdaje z finančních operací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1 715,52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1 415,89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82,53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6330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Převody vlastním fondům v rozpočtech územní úrovně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345 000,00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3 450,00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476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7 389 240,00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10 832 567,15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8 769 727,75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80,96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8 901 100,00</w:t>
            </w:r>
          </w:p>
        </w:tc>
      </w:tr>
      <w:tr w:rsidR="001B562E" w:rsidRPr="001B562E" w:rsidTr="001B562E">
        <w:trPr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562E" w:rsidRPr="001B562E" w:rsidTr="001B562E">
        <w:trPr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562E" w:rsidRPr="001B562E" w:rsidTr="001B562E">
        <w:trPr>
          <w:gridAfter w:val="1"/>
          <w:wAfter w:w="218" w:type="dxa"/>
          <w:trHeight w:val="402"/>
        </w:trPr>
        <w:tc>
          <w:tcPr>
            <w:tcW w:w="8998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Paragraf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Položka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Text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Schválený rozpočet 2022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Rozpočet po změnách 2022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Výsledek od počátku roku 2022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Plnění v %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2023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1014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Ozdravování hospodářských zvířat, polních a speciálních plodin a zvláštní veterinární péče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8 470,00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84,70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1019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zemědělská a potravinářská činnost a rozvoj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120 000,00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122 000,00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14 000,00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11,48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1039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záležitosti lesního hospodářství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2212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Silnice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1 600 000,00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1 600 000,00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59 241,60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3,70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3 500 000,00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2219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4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komunikace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500 000,00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2333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Úpravy drobných vodních toků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800 000,00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3111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Mateřské školy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42 344,50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33 934,77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80,14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43 500,00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3314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Činnosti knihovnické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10 330,00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8 930,00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86,45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3319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záležitosti kultury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15 000,00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15 000,00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3326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Pořízení, zachování a obnova hodnot místního kulturního, národního a historického povědomí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3399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záležitosti kultury, církví a sdělovacích prostředků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160 000,00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160 000,00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142 116,96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88,82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3412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Sportovní zařízení ve vlastnictví obce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150 000,00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560 190,00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560 190,00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3419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sportovní činnost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280 000,00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280 000,00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80 000,00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28,57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3613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Nebytové hospodářství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500 000,00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69 972,54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13,99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743 500,00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3631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Veřejné osvětlení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140 000,00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392 057,99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365 959,71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93,34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3632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Pohřebnictví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658 169,50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657 529,50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99,90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3635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Územní plánování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3713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Změny technologií vytápění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3722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Sběr a svoz komunálních odpadů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240 000,00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240 000,00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195 887,38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81,62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3725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Využívání a zneškodňování komunálních odpadů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69 006,54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64 824,38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93,94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437 000,00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3733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Monitoring půdy a podzemní vody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7 502,00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7 502,00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3745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Péče o vzhled obcí a veřejnou zeleň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1 400 000,00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4 035 969,66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1 169 262,49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28,97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2 982 000,00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4359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služby a činnosti v oblasti sociální péče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11 000,00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6 955,00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63,23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4375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Nízkoprahová zařízení pro děti a mládež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12 000,00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12 000,00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5512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Požární </w:t>
            </w:r>
            <w:proofErr w:type="gramStart"/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ochrana - dobrovolná</w:t>
            </w:r>
            <w:proofErr w:type="gramEnd"/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část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20 000,00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18 470,00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6112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Zastupitelstva obcí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980 000,00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1 295 000,00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835 597,57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64,52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1 050 000,00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6115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Volby do zastupitelstev územních samosprávných celků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48 000,00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5 653,00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11,78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Činnost místní správy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1 037 930,00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1 148 091,07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1 013 313,23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88,26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1 388 560,00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6310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Obecné příjmy a výdaje z finančních operací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8 375,04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83,75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6320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Pojištění funkčně nespecifikované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52 000,00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55 661,00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55 661,00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6330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Převody vlastním fondům v rozpočtech územní úrovně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345 000,00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3 450,00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6399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Ostatní finanční operace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75 000,00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129 010,00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129 010,00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160 000,00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6402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XXXX</w:t>
            </w:r>
          </w:p>
        </w:tc>
        <w:tc>
          <w:tcPr>
            <w:tcW w:w="32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Finanční vypořádání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7 310,00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7 314,00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7 314,00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F2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25 947,00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476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8 389 240,00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12 437 116,26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5 886 700,17</w:t>
            </w:r>
          </w:p>
        </w:tc>
        <w:tc>
          <w:tcPr>
            <w:tcW w:w="1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47,33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12 127 507,00</w:t>
            </w:r>
          </w:p>
        </w:tc>
      </w:tr>
      <w:tr w:rsidR="001B562E" w:rsidRPr="001B562E" w:rsidTr="001B562E">
        <w:trPr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Financování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E4FF"/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B56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3 226 407,00</w:t>
            </w:r>
          </w:p>
        </w:tc>
      </w:tr>
      <w:tr w:rsidR="001B562E" w:rsidRPr="001B562E" w:rsidTr="001B562E">
        <w:trPr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7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Paragraf: </w:t>
            </w:r>
            <w:proofErr w:type="gramStart"/>
            <w:r w:rsidRPr="001B562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1014</w:t>
            </w: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-útulek</w:t>
            </w:r>
            <w:proofErr w:type="gramEnd"/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psy+ kastrace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§1039-nákup stromků,</w:t>
            </w: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§ 2212-most v </w:t>
            </w:r>
            <w:proofErr w:type="spellStart"/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Pitárné</w:t>
            </w:r>
            <w:proofErr w:type="spellEnd"/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oprava komunikace v Bartultovicích, § 2219-chodník </w:t>
            </w:r>
            <w:proofErr w:type="spellStart"/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p.Šenkár</w:t>
            </w:r>
            <w:proofErr w:type="spellEnd"/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§3399-kulturní akce,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§3419-dotace fotbalový klub,</w:t>
            </w: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§3613-oprava hasičárny, pergoly a zastávky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§3635-územní plán, §6171-</w:t>
            </w:r>
            <w:r w:rsidR="00F010FF">
              <w:rPr>
                <w:rFonts w:ascii="Calibri" w:eastAsia="Times New Roman" w:hAnsi="Calibri" w:cs="Calibri"/>
                <w:color w:val="000000"/>
                <w:lang w:eastAsia="cs-CZ"/>
              </w:rPr>
              <w:t>dotace na MŠ Vysoká,</w:t>
            </w: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B562E">
              <w:rPr>
                <w:rFonts w:ascii="Calibri" w:eastAsia="Times New Roman" w:hAnsi="Calibri" w:cs="Calibri"/>
                <w:color w:val="000000"/>
                <w:lang w:eastAsia="cs-CZ"/>
              </w:rPr>
              <w:t>§6402-vratka dotace za volby</w:t>
            </w:r>
          </w:p>
          <w:p w:rsid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Zpracovala: Lenka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Šrámková-účetní</w:t>
            </w:r>
            <w:proofErr w:type="spellEnd"/>
          </w:p>
          <w:p w:rsid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 Vysoké dne 16.11.2022</w:t>
            </w:r>
          </w:p>
          <w:p w:rsid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Radim Hranec</w:t>
            </w:r>
          </w:p>
          <w:p w:rsid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Starosta</w:t>
            </w:r>
          </w:p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562E" w:rsidRPr="001B562E" w:rsidTr="001B562E">
        <w:trPr>
          <w:gridAfter w:val="1"/>
          <w:wAfter w:w="218" w:type="dxa"/>
          <w:trHeight w:val="300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62E" w:rsidRPr="001B562E" w:rsidRDefault="001B562E" w:rsidP="001B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F2CEF" w:rsidRDefault="004F2CEF"/>
    <w:sectPr w:rsidR="004F2CEF" w:rsidSect="001B562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2E"/>
    <w:rsid w:val="001B562E"/>
    <w:rsid w:val="001F2695"/>
    <w:rsid w:val="004F2CEF"/>
    <w:rsid w:val="00F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2ADD"/>
  <w15:chartTrackingRefBased/>
  <w15:docId w15:val="{02CAFFEF-B6CE-44BC-B192-478A0FD3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562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562E"/>
    <w:rPr>
      <w:color w:val="954F72"/>
      <w:u w:val="single"/>
    </w:rPr>
  </w:style>
  <w:style w:type="paragraph" w:customStyle="1" w:styleId="msonormal0">
    <w:name w:val="msonormal"/>
    <w:basedOn w:val="Normln"/>
    <w:rsid w:val="001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0">
    <w:name w:val="font0"/>
    <w:basedOn w:val="Normln"/>
    <w:rsid w:val="001B562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5">
    <w:name w:val="font5"/>
    <w:basedOn w:val="Normln"/>
    <w:rsid w:val="001B562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xl63">
    <w:name w:val="xl63"/>
    <w:basedOn w:val="Normln"/>
    <w:rsid w:val="001B5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1B5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1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67">
    <w:name w:val="xl67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5F2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8">
    <w:name w:val="xl68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5F2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9">
    <w:name w:val="xl69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0">
    <w:name w:val="xl70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1B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1B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1B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75">
    <w:name w:val="xl75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76">
    <w:name w:val="xl76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7">
    <w:name w:val="xl77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E4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78">
    <w:name w:val="xl78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1B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1B5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1B562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6"/>
      <w:szCs w:val="16"/>
      <w:lang w:eastAsia="cs-CZ"/>
    </w:rPr>
  </w:style>
  <w:style w:type="paragraph" w:customStyle="1" w:styleId="xl83">
    <w:name w:val="xl83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cs-CZ"/>
    </w:rPr>
  </w:style>
  <w:style w:type="paragraph" w:customStyle="1" w:styleId="xl84">
    <w:name w:val="xl84"/>
    <w:basedOn w:val="Normln"/>
    <w:rsid w:val="001B562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1B56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E4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87">
    <w:name w:val="xl87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E4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88">
    <w:name w:val="xl88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5F2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89">
    <w:name w:val="xl89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5F2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0">
    <w:name w:val="xl90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91">
    <w:name w:val="xl91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E4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xl92">
    <w:name w:val="xl92"/>
    <w:basedOn w:val="Normln"/>
    <w:rsid w:val="001B562E"/>
    <w:pPr>
      <w:pBdr>
        <w:top w:val="single" w:sz="4" w:space="0" w:color="000000"/>
        <w:bottom w:val="single" w:sz="4" w:space="0" w:color="000000"/>
      </w:pBdr>
      <w:shd w:val="clear" w:color="000000" w:fill="BFE4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xl93">
    <w:name w:val="xl93"/>
    <w:basedOn w:val="Normln"/>
    <w:rsid w:val="001B56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E4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xl94">
    <w:name w:val="xl94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95">
    <w:name w:val="xl95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E4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xl96">
    <w:name w:val="xl96"/>
    <w:basedOn w:val="Normln"/>
    <w:rsid w:val="001B562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6"/>
      <w:szCs w:val="16"/>
      <w:lang w:eastAsia="cs-CZ"/>
    </w:rPr>
  </w:style>
  <w:style w:type="paragraph" w:customStyle="1" w:styleId="xl97">
    <w:name w:val="xl97"/>
    <w:basedOn w:val="Normln"/>
    <w:rsid w:val="001B562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98">
    <w:name w:val="xl98"/>
    <w:basedOn w:val="Normln"/>
    <w:rsid w:val="001B56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99">
    <w:name w:val="xl99"/>
    <w:basedOn w:val="Normln"/>
    <w:rsid w:val="001B56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00">
    <w:name w:val="xl100"/>
    <w:basedOn w:val="Normln"/>
    <w:rsid w:val="001B562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01">
    <w:name w:val="xl101"/>
    <w:basedOn w:val="Normln"/>
    <w:rsid w:val="001B56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02">
    <w:name w:val="xl102"/>
    <w:basedOn w:val="Normln"/>
    <w:rsid w:val="001B56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03">
    <w:name w:val="xl103"/>
    <w:basedOn w:val="Normln"/>
    <w:rsid w:val="001B562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04">
    <w:name w:val="xl104"/>
    <w:basedOn w:val="Normln"/>
    <w:rsid w:val="001B56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05">
    <w:name w:val="xl105"/>
    <w:basedOn w:val="Normln"/>
    <w:rsid w:val="001B56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2022-11-16T17:12:00Z</dcterms:created>
  <dcterms:modified xsi:type="dcterms:W3CDTF">2022-11-16T17:24:00Z</dcterms:modified>
</cp:coreProperties>
</file>